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autoSpaceDE w:val="0"/>
        <w:autoSpaceDN w:val="0"/>
        <w:snapToGrid w:val="0"/>
        <w:spacing w:line="590" w:lineRule="atLeast"/>
        <w:ind w:firstLine="0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590" w:lineRule="exact"/>
        <w:ind w:firstLine="0"/>
        <w:rPr>
          <w:rFonts w:hint="default" w:ascii="Times New Roman" w:hAnsi="Times New Roman" w:eastAsia="方正黑体_GBK" w:cs="Times New Roman"/>
          <w:szCs w:val="32"/>
        </w:rPr>
      </w:pPr>
    </w:p>
    <w:p>
      <w:pPr>
        <w:snapToGrid/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碳达峰碳中和重大技术研发需求信息表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1"/>
        <w:gridCol w:w="447"/>
        <w:gridCol w:w="993"/>
        <w:gridCol w:w="675"/>
        <w:gridCol w:w="459"/>
        <w:gridCol w:w="915"/>
        <w:gridCol w:w="1056"/>
        <w:gridCol w:w="438"/>
        <w:gridCol w:w="18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研发名称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单位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4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9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18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主要涉及领域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24"/>
              </w:rPr>
              <w:t>（交叉学科请多选）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□高效碳捕集封存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利用技术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□低能耗高能效先进技术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重点工业行业低碳与零碳工业流程再造技术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能源绿色低碳技术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□传统产业减碳技术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碳管理决策支撑技术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问题描述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说明期望通过技术创新解决的具体技术瓶颈和技术难题，要求内容具体、指向清晰，有明确的性能参数指标，并充分描述说明现实应用场景，包括自然条件、工况环境、成本约束等边界条件。（600字左右）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65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性能参数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对标产品及单位（型号）</w:t>
            </w:r>
          </w:p>
        </w:tc>
        <w:tc>
          <w:tcPr>
            <w:tcW w:w="5412" w:type="dxa"/>
            <w:gridSpan w:val="6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如属于领跑技术，可不填写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关键技术指标及参数</w:t>
            </w:r>
          </w:p>
        </w:tc>
        <w:tc>
          <w:tcPr>
            <w:tcW w:w="5412" w:type="dxa"/>
            <w:gridSpan w:val="6"/>
            <w:noWrap w:val="0"/>
            <w:vAlign w:val="center"/>
          </w:tcPr>
          <w:p>
            <w:pPr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研发意义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从支撑实现碳达峰碳中和的角度，结合本行业、本企业的实际情况，说明开展研发攻关的重要意义，展示其重要性、必要性和紧迫性。（400字左右）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5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研发建议</w:t>
            </w:r>
          </w:p>
          <w:p>
            <w:pPr>
              <w:autoSpaceDE/>
              <w:autoSpaceDN/>
              <w:adjustRightInd w:val="0"/>
              <w:spacing w:line="276" w:lineRule="auto"/>
              <w:ind w:firstLine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18"/>
                <w:szCs w:val="24"/>
              </w:rPr>
              <w:t>（选填）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autoSpaceDE/>
              <w:autoSpaceDN/>
              <w:adjustRightInd w:val="0"/>
              <w:spacing w:line="276" w:lineRule="auto"/>
              <w:ind w:firstLine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如已形成较为成熟的思考，可提出具体建议，如可能的技术路径、技术方案要点，以及推荐牵头实施的单位或专家（不局限于省内）（400字左右）</w:t>
            </w:r>
          </w:p>
        </w:tc>
      </w:tr>
    </w:tbl>
    <w:p>
      <w:pPr>
        <w:ind w:firstLine="0"/>
        <w:rPr>
          <w:rFonts w:hint="default" w:ascii="Times New Roman" w:hAnsi="Times New Roman" w:cs="Times New Roman"/>
        </w:rPr>
      </w:pPr>
    </w:p>
    <w:p>
      <w:pPr>
        <w:ind w:firstLine="0"/>
        <w:rPr>
          <w:rFonts w:hint="default" w:ascii="Times New Roman" w:hAnsi="Times New Roman" w:cs="Times New Roman"/>
        </w:rPr>
      </w:pPr>
    </w:p>
    <w:p>
      <w:pPr>
        <w:ind w:firstLine="0"/>
        <w:rPr>
          <w:rFonts w:hint="default" w:ascii="Times New Roman" w:hAnsi="Times New Roman" w:cs="Times New Roman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tabs>
          <w:tab w:val="left" w:pos="3150"/>
        </w:tabs>
        <w:ind w:firstLine="0"/>
        <w:rPr>
          <w:rFonts w:hint="default" w:ascii="Times New Roman" w:hAnsi="Times New Roman" w:eastAsia="方正黑体_GBK" w:cs="Times New Roman"/>
          <w:color w:val="000000"/>
          <w:szCs w:val="32"/>
        </w:rPr>
      </w:pPr>
    </w:p>
    <w:p>
      <w:pPr>
        <w:snapToGrid/>
        <w:spacing w:line="590" w:lineRule="exact"/>
        <w:ind w:firstLine="0"/>
        <w:jc w:val="both"/>
        <w:rPr>
          <w:rFonts w:hint="default" w:ascii="Times New Roman" w:hAnsi="Times New Roman" w:eastAsia="方正小标宋_GBK" w:cs="Times New Roman"/>
          <w:sz w:val="44"/>
        </w:rPr>
      </w:pPr>
      <w:bookmarkStart w:id="0" w:name="_GoBack"/>
      <w:bookmarkEnd w:id="0"/>
    </w:p>
    <w:p>
      <w:pPr>
        <w:snapToGrid/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碳达峰碳中和重点技术方向建议材料格式</w:t>
      </w:r>
    </w:p>
    <w:p>
      <w:pPr>
        <w:snapToGrid/>
        <w:spacing w:line="590" w:lineRule="exact"/>
        <w:ind w:firstLine="420" w:firstLineChars="200"/>
        <w:rPr>
          <w:rFonts w:hint="default" w:ascii="Times New Roman" w:hAnsi="Times New Roman" w:eastAsia="黑体" w:cs="Times New Roman"/>
          <w:szCs w:val="32"/>
        </w:rPr>
      </w:pP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一、技术方向名称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二、重要意义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开展该重点技术方向研究对实现碳达峰碳中和的重要意义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三、研究基础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关于国内外发展现状与趋势，如与该重点技术方向相关联的上下游产业链与产品、国际研究前沿、我国我省当前具备的研究基础、与国际的差距以及我国开展该项研发任务的优势、创新点及产业化前景。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四、总体目标与重点任务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关于总体目标与任务部署的考虑，如着重在前沿部署、重大关键核心技术开发部署、应用示范上开展部署，或者围绕任务目标开展全链条创新设计、一体化部署。对各重点任务需要突破的关键核心技术作出专门说明。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五、预期成果形式</w:t>
      </w:r>
    </w:p>
    <w:p>
      <w:pPr>
        <w:autoSpaceDE w:val="0"/>
        <w:autoSpaceDN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t>预期取得的知识产权、技术标准以及商业模式，重点要说明预期形成的产业、产品及其市场应用前景。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2UzYWQxZGNmNTBhODNiODIwMDE3ODFjZTQ1MTMifQ=="/>
  </w:docVars>
  <w:rsids>
    <w:rsidRoot w:val="61ED2F99"/>
    <w:rsid w:val="168E382B"/>
    <w:rsid w:val="3F7D0689"/>
    <w:rsid w:val="4D5405DA"/>
    <w:rsid w:val="61E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2023-12-22T08:49:00Z</dcterms:created>
  <dc:creator>Administrator</dc:creator>
  <cp:lastModifiedBy>天佑神猪</cp:lastModifiedBy>
  <dcterms:modified xsi:type="dcterms:W3CDTF">2023-12-25T02:11:33Z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98102C0270FD4BE8A57A939ED676FD25_13</vt:lpwstr>
  </property>
</Properties>
</file>